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1345" w14:textId="77777777" w:rsidR="00304A16" w:rsidRPr="00B73258" w:rsidRDefault="00304A16" w:rsidP="00304A16">
      <w:pPr>
        <w:spacing w:before="40"/>
        <w:ind w:left="72"/>
        <w:jc w:val="center"/>
        <w:rPr>
          <w:rFonts w:cstheme="minorHAnsi"/>
          <w:b/>
          <w:sz w:val="20"/>
          <w:szCs w:val="20"/>
        </w:rPr>
      </w:pPr>
      <w:r w:rsidRPr="00B73258">
        <w:rPr>
          <w:rFonts w:cstheme="minorHAnsi"/>
          <w:b/>
          <w:sz w:val="20"/>
          <w:szCs w:val="20"/>
        </w:rPr>
        <w:t>ABOUT</w:t>
      </w:r>
      <w:r w:rsidRPr="00B73258">
        <w:rPr>
          <w:rFonts w:cstheme="minorHAnsi"/>
          <w:b/>
          <w:spacing w:val="18"/>
          <w:sz w:val="20"/>
          <w:szCs w:val="20"/>
        </w:rPr>
        <w:t xml:space="preserve"> </w:t>
      </w:r>
      <w:r w:rsidRPr="00B73258">
        <w:rPr>
          <w:rFonts w:cstheme="minorHAnsi"/>
          <w:b/>
          <w:sz w:val="20"/>
          <w:szCs w:val="20"/>
        </w:rPr>
        <w:t>SAMSUNG</w:t>
      </w:r>
      <w:r w:rsidRPr="00B73258">
        <w:rPr>
          <w:rFonts w:cstheme="minorHAnsi"/>
          <w:b/>
          <w:spacing w:val="11"/>
          <w:sz w:val="20"/>
          <w:szCs w:val="20"/>
        </w:rPr>
        <w:t xml:space="preserve"> </w:t>
      </w:r>
      <w:r w:rsidRPr="00B73258">
        <w:rPr>
          <w:rFonts w:cstheme="minorHAnsi"/>
          <w:b/>
          <w:sz w:val="20"/>
          <w:szCs w:val="20"/>
        </w:rPr>
        <w:t>INNOVATION</w:t>
      </w:r>
      <w:r w:rsidRPr="00B73258">
        <w:rPr>
          <w:rFonts w:cstheme="minorHAnsi"/>
          <w:b/>
          <w:spacing w:val="14"/>
          <w:sz w:val="20"/>
          <w:szCs w:val="20"/>
        </w:rPr>
        <w:t xml:space="preserve"> </w:t>
      </w:r>
      <w:r w:rsidRPr="00B73258">
        <w:rPr>
          <w:rFonts w:cstheme="minorHAnsi"/>
          <w:b/>
          <w:sz w:val="20"/>
          <w:szCs w:val="20"/>
        </w:rPr>
        <w:t>CAMPUS</w:t>
      </w:r>
      <w:r w:rsidRPr="00B73258">
        <w:rPr>
          <w:rFonts w:cstheme="minorHAnsi"/>
          <w:b/>
          <w:spacing w:val="16"/>
          <w:sz w:val="20"/>
          <w:szCs w:val="20"/>
        </w:rPr>
        <w:t xml:space="preserve"> </w:t>
      </w:r>
      <w:r w:rsidRPr="00B73258">
        <w:rPr>
          <w:rFonts w:cstheme="minorHAnsi"/>
          <w:b/>
          <w:spacing w:val="-2"/>
          <w:sz w:val="20"/>
          <w:szCs w:val="20"/>
        </w:rPr>
        <w:t>PROGRAMME</w:t>
      </w:r>
    </w:p>
    <w:p w14:paraId="02CE09D3" w14:textId="77777777" w:rsidR="00304A16" w:rsidRPr="00B73258" w:rsidRDefault="00304A16" w:rsidP="00304A16">
      <w:pPr>
        <w:pStyle w:val="ListParagraph"/>
        <w:widowControl w:val="0"/>
        <w:numPr>
          <w:ilvl w:val="0"/>
          <w:numId w:val="2"/>
        </w:numPr>
        <w:tabs>
          <w:tab w:val="left" w:pos="748"/>
        </w:tabs>
        <w:autoSpaceDE w:val="0"/>
        <w:autoSpaceDN w:val="0"/>
        <w:spacing w:before="178" w:after="0" w:line="266" w:lineRule="auto"/>
        <w:ind w:right="81"/>
        <w:contextualSpacing w:val="0"/>
        <w:rPr>
          <w:rFonts w:cstheme="minorHAnsi"/>
          <w:sz w:val="20"/>
          <w:szCs w:val="20"/>
        </w:rPr>
      </w:pPr>
      <w:r w:rsidRPr="00B73258">
        <w:rPr>
          <w:rFonts w:cstheme="minorHAnsi"/>
          <w:sz w:val="20"/>
          <w:szCs w:val="20"/>
        </w:rPr>
        <w:t xml:space="preserve">The </w:t>
      </w:r>
      <w:r w:rsidRPr="00B73258">
        <w:rPr>
          <w:rFonts w:cstheme="minorHAnsi"/>
          <w:b/>
          <w:sz w:val="20"/>
          <w:szCs w:val="20"/>
        </w:rPr>
        <w:t xml:space="preserve">Samsung Innovation Campus (SIC) Programme </w:t>
      </w:r>
      <w:r w:rsidRPr="00B73258">
        <w:rPr>
          <w:rFonts w:cstheme="minorHAnsi"/>
          <w:sz w:val="20"/>
          <w:szCs w:val="20"/>
        </w:rPr>
        <w:t xml:space="preserve">is a global initiative of Samsung in running </w:t>
      </w:r>
      <w:r w:rsidRPr="00B73258">
        <w:rPr>
          <w:rFonts w:cstheme="minorHAnsi"/>
          <w:w w:val="105"/>
          <w:sz w:val="20"/>
          <w:szCs w:val="20"/>
        </w:rPr>
        <w:t>more than 40 countries.</w:t>
      </w:r>
    </w:p>
    <w:p w14:paraId="355B8944" w14:textId="77777777" w:rsidR="00304A16" w:rsidRPr="00B73258" w:rsidRDefault="00304A16" w:rsidP="00304A16">
      <w:pPr>
        <w:pStyle w:val="ListParagraph"/>
        <w:widowControl w:val="0"/>
        <w:numPr>
          <w:ilvl w:val="0"/>
          <w:numId w:val="2"/>
        </w:numPr>
        <w:tabs>
          <w:tab w:val="left" w:pos="748"/>
        </w:tabs>
        <w:autoSpaceDE w:val="0"/>
        <w:autoSpaceDN w:val="0"/>
        <w:spacing w:before="154" w:after="0" w:line="266" w:lineRule="auto"/>
        <w:ind w:right="84"/>
        <w:contextualSpacing w:val="0"/>
        <w:rPr>
          <w:rFonts w:cstheme="minorHAnsi"/>
          <w:sz w:val="20"/>
          <w:szCs w:val="20"/>
        </w:rPr>
      </w:pPr>
      <w:r w:rsidRPr="00B73258">
        <w:rPr>
          <w:rFonts w:cstheme="minorHAnsi"/>
          <w:w w:val="105"/>
          <w:sz w:val="20"/>
          <w:szCs w:val="20"/>
        </w:rPr>
        <w:t>It</w:t>
      </w:r>
      <w:r w:rsidRPr="00B73258">
        <w:rPr>
          <w:rFonts w:cstheme="minorHAnsi"/>
          <w:spacing w:val="40"/>
          <w:w w:val="105"/>
          <w:sz w:val="20"/>
          <w:szCs w:val="20"/>
        </w:rPr>
        <w:t xml:space="preserve"> </w:t>
      </w:r>
      <w:r w:rsidRPr="00B73258">
        <w:rPr>
          <w:rFonts w:cstheme="minorHAnsi"/>
          <w:w w:val="105"/>
          <w:sz w:val="20"/>
          <w:szCs w:val="20"/>
        </w:rPr>
        <w:t>is</w:t>
      </w:r>
      <w:r w:rsidRPr="00B73258">
        <w:rPr>
          <w:rFonts w:cstheme="minorHAnsi"/>
          <w:spacing w:val="40"/>
          <w:w w:val="105"/>
          <w:sz w:val="20"/>
          <w:szCs w:val="20"/>
        </w:rPr>
        <w:t xml:space="preserve"> </w:t>
      </w:r>
      <w:r w:rsidRPr="00B73258">
        <w:rPr>
          <w:rFonts w:cstheme="minorHAnsi"/>
          <w:w w:val="105"/>
          <w:sz w:val="20"/>
          <w:szCs w:val="20"/>
        </w:rPr>
        <w:t>an</w:t>
      </w:r>
      <w:r w:rsidRPr="00B73258">
        <w:rPr>
          <w:rFonts w:cstheme="minorHAnsi"/>
          <w:spacing w:val="40"/>
          <w:w w:val="105"/>
          <w:sz w:val="20"/>
          <w:szCs w:val="20"/>
        </w:rPr>
        <w:t xml:space="preserve"> </w:t>
      </w:r>
      <w:r w:rsidRPr="00B73258">
        <w:rPr>
          <w:rFonts w:cstheme="minorHAnsi"/>
          <w:w w:val="105"/>
          <w:sz w:val="20"/>
          <w:szCs w:val="20"/>
        </w:rPr>
        <w:t>industry-academia</w:t>
      </w:r>
      <w:r w:rsidRPr="00B73258">
        <w:rPr>
          <w:rFonts w:cstheme="minorHAnsi"/>
          <w:spacing w:val="40"/>
          <w:w w:val="105"/>
          <w:sz w:val="20"/>
          <w:szCs w:val="20"/>
        </w:rPr>
        <w:t xml:space="preserve"> </w:t>
      </w:r>
      <w:r w:rsidRPr="00B73258">
        <w:rPr>
          <w:rFonts w:cstheme="minorHAnsi"/>
          <w:w w:val="105"/>
          <w:sz w:val="20"/>
          <w:szCs w:val="20"/>
        </w:rPr>
        <w:t>initiative</w:t>
      </w:r>
      <w:r w:rsidRPr="00B73258">
        <w:rPr>
          <w:rFonts w:cstheme="minorHAnsi"/>
          <w:spacing w:val="40"/>
          <w:w w:val="105"/>
          <w:sz w:val="20"/>
          <w:szCs w:val="20"/>
        </w:rPr>
        <w:t xml:space="preserve"> </w:t>
      </w:r>
      <w:r w:rsidRPr="00B73258">
        <w:rPr>
          <w:rFonts w:cstheme="minorHAnsi"/>
          <w:w w:val="105"/>
          <w:sz w:val="20"/>
          <w:szCs w:val="20"/>
        </w:rPr>
        <w:t>by</w:t>
      </w:r>
      <w:r w:rsidRPr="00B73258">
        <w:rPr>
          <w:rFonts w:cstheme="minorHAnsi"/>
          <w:spacing w:val="-7"/>
          <w:w w:val="105"/>
          <w:sz w:val="20"/>
          <w:szCs w:val="20"/>
        </w:rPr>
        <w:t xml:space="preserve"> </w:t>
      </w:r>
      <w:r w:rsidRPr="00B73258">
        <w:rPr>
          <w:rFonts w:cstheme="minorHAnsi"/>
          <w:b/>
          <w:w w:val="105"/>
          <w:sz w:val="20"/>
          <w:szCs w:val="20"/>
        </w:rPr>
        <w:t>Samsung</w:t>
      </w:r>
      <w:r w:rsidRPr="00B73258">
        <w:rPr>
          <w:rFonts w:cstheme="minorHAnsi"/>
          <w:w w:val="105"/>
          <w:sz w:val="20"/>
          <w:szCs w:val="20"/>
        </w:rPr>
        <w:t>,</w:t>
      </w:r>
      <w:r w:rsidRPr="00B73258">
        <w:rPr>
          <w:rFonts w:cstheme="minorHAnsi"/>
          <w:spacing w:val="40"/>
          <w:w w:val="105"/>
          <w:sz w:val="20"/>
          <w:szCs w:val="20"/>
        </w:rPr>
        <w:t xml:space="preserve"> </w:t>
      </w:r>
      <w:r w:rsidRPr="00B73258">
        <w:rPr>
          <w:rFonts w:cstheme="minorHAnsi"/>
          <w:w w:val="105"/>
          <w:sz w:val="20"/>
          <w:szCs w:val="20"/>
        </w:rPr>
        <w:t>aimed</w:t>
      </w:r>
      <w:r w:rsidRPr="00B73258">
        <w:rPr>
          <w:rFonts w:cstheme="minorHAnsi"/>
          <w:spacing w:val="40"/>
          <w:w w:val="105"/>
          <w:sz w:val="20"/>
          <w:szCs w:val="20"/>
        </w:rPr>
        <w:t xml:space="preserve"> </w:t>
      </w:r>
      <w:r w:rsidRPr="00B73258">
        <w:rPr>
          <w:rFonts w:cstheme="minorHAnsi"/>
          <w:w w:val="105"/>
          <w:sz w:val="20"/>
          <w:szCs w:val="20"/>
        </w:rPr>
        <w:t>at</w:t>
      </w:r>
      <w:r w:rsidRPr="00B73258">
        <w:rPr>
          <w:rFonts w:cstheme="minorHAnsi"/>
          <w:spacing w:val="40"/>
          <w:w w:val="105"/>
          <w:sz w:val="20"/>
          <w:szCs w:val="20"/>
        </w:rPr>
        <w:t xml:space="preserve"> </w:t>
      </w:r>
      <w:r w:rsidRPr="00B73258">
        <w:rPr>
          <w:rFonts w:cstheme="minorHAnsi"/>
          <w:w w:val="105"/>
          <w:sz w:val="20"/>
          <w:szCs w:val="20"/>
        </w:rPr>
        <w:t>empowering</w:t>
      </w:r>
      <w:r w:rsidRPr="00B73258">
        <w:rPr>
          <w:rFonts w:cstheme="minorHAnsi"/>
          <w:spacing w:val="40"/>
          <w:w w:val="105"/>
          <w:sz w:val="20"/>
          <w:szCs w:val="20"/>
        </w:rPr>
        <w:t xml:space="preserve"> </w:t>
      </w:r>
      <w:r w:rsidRPr="00B73258">
        <w:rPr>
          <w:rFonts w:cstheme="minorHAnsi"/>
          <w:w w:val="105"/>
          <w:sz w:val="20"/>
          <w:szCs w:val="20"/>
        </w:rPr>
        <w:t>students</w:t>
      </w:r>
      <w:r w:rsidRPr="00B73258">
        <w:rPr>
          <w:rFonts w:cstheme="minorHAnsi"/>
          <w:spacing w:val="40"/>
          <w:w w:val="105"/>
          <w:sz w:val="20"/>
          <w:szCs w:val="20"/>
        </w:rPr>
        <w:t xml:space="preserve"> </w:t>
      </w:r>
      <w:r w:rsidRPr="00B73258">
        <w:rPr>
          <w:rFonts w:cstheme="minorHAnsi"/>
          <w:w w:val="105"/>
          <w:sz w:val="20"/>
          <w:szCs w:val="20"/>
        </w:rPr>
        <w:t>with emerging technologies skills</w:t>
      </w:r>
      <w:r w:rsidRPr="00B73258">
        <w:rPr>
          <w:rFonts w:cstheme="minorHAnsi"/>
          <w:spacing w:val="-2"/>
          <w:w w:val="105"/>
          <w:sz w:val="20"/>
          <w:szCs w:val="20"/>
        </w:rPr>
        <w:t xml:space="preserve"> </w:t>
      </w:r>
      <w:r w:rsidRPr="00B73258">
        <w:rPr>
          <w:rFonts w:cstheme="minorHAnsi"/>
          <w:w w:val="105"/>
          <w:sz w:val="20"/>
          <w:szCs w:val="20"/>
        </w:rPr>
        <w:t>that are essential for the</w:t>
      </w:r>
      <w:r w:rsidRPr="00B73258">
        <w:rPr>
          <w:rFonts w:cstheme="minorHAnsi"/>
          <w:spacing w:val="-3"/>
          <w:w w:val="105"/>
          <w:sz w:val="20"/>
          <w:szCs w:val="20"/>
        </w:rPr>
        <w:t xml:space="preserve"> </w:t>
      </w:r>
      <w:r w:rsidRPr="00B73258">
        <w:rPr>
          <w:rFonts w:cstheme="minorHAnsi"/>
          <w:w w:val="105"/>
          <w:sz w:val="20"/>
          <w:szCs w:val="20"/>
        </w:rPr>
        <w:t>digital economy.</w:t>
      </w:r>
    </w:p>
    <w:p w14:paraId="13ADD697" w14:textId="77777777" w:rsidR="00304A16" w:rsidRPr="00B73258" w:rsidRDefault="00304A16" w:rsidP="00304A16">
      <w:pPr>
        <w:pStyle w:val="ListParagraph"/>
        <w:widowControl w:val="0"/>
        <w:numPr>
          <w:ilvl w:val="0"/>
          <w:numId w:val="2"/>
        </w:numPr>
        <w:tabs>
          <w:tab w:val="left" w:pos="748"/>
        </w:tabs>
        <w:autoSpaceDE w:val="0"/>
        <w:autoSpaceDN w:val="0"/>
        <w:spacing w:before="154" w:after="0" w:line="266" w:lineRule="auto"/>
        <w:ind w:right="81"/>
        <w:contextualSpacing w:val="0"/>
        <w:rPr>
          <w:rFonts w:cstheme="minorHAnsi"/>
          <w:sz w:val="20"/>
          <w:szCs w:val="20"/>
        </w:rPr>
      </w:pPr>
      <w:r w:rsidRPr="00B73258">
        <w:rPr>
          <w:rFonts w:cstheme="minorHAnsi"/>
          <w:sz w:val="20"/>
          <w:szCs w:val="20"/>
        </w:rPr>
        <w:t xml:space="preserve">The programme is focused on building industry-relevant expertise in emerging technologies to </w:t>
      </w:r>
      <w:r w:rsidRPr="00B73258">
        <w:rPr>
          <w:rFonts w:cstheme="minorHAnsi"/>
          <w:w w:val="105"/>
          <w:sz w:val="20"/>
          <w:szCs w:val="20"/>
        </w:rPr>
        <w:t>bridge</w:t>
      </w:r>
      <w:r w:rsidRPr="00B73258">
        <w:rPr>
          <w:rFonts w:cstheme="minorHAnsi"/>
          <w:spacing w:val="-1"/>
          <w:w w:val="105"/>
          <w:sz w:val="20"/>
          <w:szCs w:val="20"/>
        </w:rPr>
        <w:t xml:space="preserve"> </w:t>
      </w:r>
      <w:r w:rsidRPr="00B73258">
        <w:rPr>
          <w:rFonts w:cstheme="minorHAnsi"/>
          <w:w w:val="105"/>
          <w:sz w:val="20"/>
          <w:szCs w:val="20"/>
        </w:rPr>
        <w:t>the</w:t>
      </w:r>
      <w:r w:rsidRPr="00B73258">
        <w:rPr>
          <w:rFonts w:cstheme="minorHAnsi"/>
          <w:spacing w:val="-4"/>
          <w:w w:val="105"/>
          <w:sz w:val="20"/>
          <w:szCs w:val="20"/>
        </w:rPr>
        <w:t xml:space="preserve"> </w:t>
      </w:r>
      <w:r w:rsidRPr="00B73258">
        <w:rPr>
          <w:rFonts w:cstheme="minorHAnsi"/>
          <w:w w:val="105"/>
          <w:sz w:val="20"/>
          <w:szCs w:val="20"/>
        </w:rPr>
        <w:t>gap</w:t>
      </w:r>
      <w:r w:rsidRPr="00B73258">
        <w:rPr>
          <w:rFonts w:cstheme="minorHAnsi"/>
          <w:spacing w:val="-2"/>
          <w:w w:val="105"/>
          <w:sz w:val="20"/>
          <w:szCs w:val="20"/>
        </w:rPr>
        <w:t xml:space="preserve"> </w:t>
      </w:r>
      <w:r w:rsidRPr="00B73258">
        <w:rPr>
          <w:rFonts w:cstheme="minorHAnsi"/>
          <w:w w:val="105"/>
          <w:sz w:val="20"/>
          <w:szCs w:val="20"/>
        </w:rPr>
        <w:t>between</w:t>
      </w:r>
      <w:r w:rsidRPr="00B73258">
        <w:rPr>
          <w:rFonts w:cstheme="minorHAnsi"/>
          <w:spacing w:val="-1"/>
          <w:w w:val="105"/>
          <w:sz w:val="20"/>
          <w:szCs w:val="20"/>
        </w:rPr>
        <w:t xml:space="preserve"> </w:t>
      </w:r>
      <w:r w:rsidRPr="00B73258">
        <w:rPr>
          <w:rFonts w:cstheme="minorHAnsi"/>
          <w:w w:val="105"/>
          <w:sz w:val="20"/>
          <w:szCs w:val="20"/>
        </w:rPr>
        <w:t>academic</w:t>
      </w:r>
      <w:r w:rsidRPr="00B73258">
        <w:rPr>
          <w:rFonts w:cstheme="minorHAnsi"/>
          <w:spacing w:val="-1"/>
          <w:w w:val="105"/>
          <w:sz w:val="20"/>
          <w:szCs w:val="20"/>
        </w:rPr>
        <w:t xml:space="preserve"> </w:t>
      </w:r>
      <w:r w:rsidRPr="00B73258">
        <w:rPr>
          <w:rFonts w:cstheme="minorHAnsi"/>
          <w:w w:val="105"/>
          <w:sz w:val="20"/>
          <w:szCs w:val="20"/>
        </w:rPr>
        <w:t>knowledge</w:t>
      </w:r>
      <w:r w:rsidRPr="00B73258">
        <w:rPr>
          <w:rFonts w:cstheme="minorHAnsi"/>
          <w:spacing w:val="-1"/>
          <w:w w:val="105"/>
          <w:sz w:val="20"/>
          <w:szCs w:val="20"/>
        </w:rPr>
        <w:t xml:space="preserve"> </w:t>
      </w:r>
      <w:r w:rsidRPr="00B73258">
        <w:rPr>
          <w:rFonts w:cstheme="minorHAnsi"/>
          <w:w w:val="105"/>
          <w:sz w:val="20"/>
          <w:szCs w:val="20"/>
        </w:rPr>
        <w:t>and</w:t>
      </w:r>
      <w:r w:rsidRPr="00B73258">
        <w:rPr>
          <w:rFonts w:cstheme="minorHAnsi"/>
          <w:spacing w:val="-1"/>
          <w:w w:val="105"/>
          <w:sz w:val="20"/>
          <w:szCs w:val="20"/>
        </w:rPr>
        <w:t xml:space="preserve"> </w:t>
      </w:r>
      <w:r w:rsidRPr="00B73258">
        <w:rPr>
          <w:rFonts w:cstheme="minorHAnsi"/>
          <w:w w:val="105"/>
          <w:sz w:val="20"/>
          <w:szCs w:val="20"/>
        </w:rPr>
        <w:t>real-world</w:t>
      </w:r>
      <w:r w:rsidRPr="00B73258">
        <w:rPr>
          <w:rFonts w:cstheme="minorHAnsi"/>
          <w:spacing w:val="-1"/>
          <w:w w:val="105"/>
          <w:sz w:val="20"/>
          <w:szCs w:val="20"/>
        </w:rPr>
        <w:t xml:space="preserve"> </w:t>
      </w:r>
      <w:r w:rsidRPr="00B73258">
        <w:rPr>
          <w:rFonts w:cstheme="minorHAnsi"/>
          <w:w w:val="105"/>
          <w:sz w:val="20"/>
          <w:szCs w:val="20"/>
        </w:rPr>
        <w:t>industry requirements.</w:t>
      </w:r>
    </w:p>
    <w:p w14:paraId="6DB0B0A8" w14:textId="77777777" w:rsidR="00304A16" w:rsidRPr="00B73258" w:rsidRDefault="00304A16" w:rsidP="001D7C84">
      <w:pPr>
        <w:jc w:val="center"/>
        <w:rPr>
          <w:rFonts w:cstheme="minorHAnsi"/>
          <w:b/>
          <w:bCs/>
          <w:sz w:val="20"/>
          <w:szCs w:val="20"/>
        </w:rPr>
      </w:pPr>
    </w:p>
    <w:p w14:paraId="56322385" w14:textId="77777777" w:rsidR="00304A16" w:rsidRPr="00B73258" w:rsidRDefault="00304A16" w:rsidP="00304A16">
      <w:pPr>
        <w:pStyle w:val="BodyText"/>
        <w:spacing w:before="5" w:line="415" w:lineRule="auto"/>
        <w:ind w:left="410" w:right="5297" w:firstLine="46"/>
        <w:rPr>
          <w:rFonts w:asciiTheme="minorHAnsi" w:hAnsiTheme="minorHAnsi" w:cstheme="minorHAnsi"/>
          <w:b/>
        </w:rPr>
      </w:pPr>
      <w:r w:rsidRPr="00B73258">
        <w:rPr>
          <w:rFonts w:asciiTheme="minorHAnsi" w:hAnsiTheme="minorHAnsi" w:cstheme="minorHAnsi"/>
          <w:b/>
          <w:w w:val="105"/>
        </w:rPr>
        <w:t>Courses Offered:</w:t>
      </w:r>
    </w:p>
    <w:p w14:paraId="5C899449" w14:textId="77777777" w:rsidR="00304A16" w:rsidRPr="00B73258" w:rsidRDefault="00304A16" w:rsidP="00304A16">
      <w:pPr>
        <w:pStyle w:val="ListParagraph"/>
        <w:widowControl w:val="0"/>
        <w:numPr>
          <w:ilvl w:val="0"/>
          <w:numId w:val="2"/>
        </w:numPr>
        <w:tabs>
          <w:tab w:val="left" w:pos="748"/>
        </w:tabs>
        <w:autoSpaceDE w:val="0"/>
        <w:autoSpaceDN w:val="0"/>
        <w:spacing w:before="1" w:after="0" w:line="240" w:lineRule="auto"/>
        <w:ind w:hanging="338"/>
        <w:contextualSpacing w:val="0"/>
        <w:rPr>
          <w:rFonts w:cstheme="minorHAnsi"/>
          <w:b/>
          <w:sz w:val="20"/>
          <w:szCs w:val="20"/>
        </w:rPr>
      </w:pPr>
      <w:r w:rsidRPr="00B73258">
        <w:rPr>
          <w:rFonts w:cstheme="minorHAnsi"/>
          <w:sz w:val="20"/>
          <w:szCs w:val="20"/>
        </w:rPr>
        <w:t>Artificial</w:t>
      </w:r>
      <w:r w:rsidRPr="00B73258">
        <w:rPr>
          <w:rFonts w:cstheme="minorHAnsi"/>
          <w:spacing w:val="15"/>
          <w:sz w:val="20"/>
          <w:szCs w:val="20"/>
        </w:rPr>
        <w:t xml:space="preserve"> </w:t>
      </w:r>
      <w:r w:rsidRPr="00B73258">
        <w:rPr>
          <w:rFonts w:cstheme="minorHAnsi"/>
          <w:sz w:val="20"/>
          <w:szCs w:val="20"/>
        </w:rPr>
        <w:t>Intelligence</w:t>
      </w:r>
      <w:r w:rsidRPr="00B73258">
        <w:rPr>
          <w:rFonts w:cstheme="minorHAnsi"/>
          <w:spacing w:val="19"/>
          <w:sz w:val="20"/>
          <w:szCs w:val="20"/>
        </w:rPr>
        <w:t xml:space="preserve"> </w:t>
      </w:r>
      <w:r w:rsidRPr="00B73258">
        <w:rPr>
          <w:rFonts w:cstheme="minorHAnsi"/>
          <w:b/>
          <w:spacing w:val="-4"/>
          <w:sz w:val="20"/>
          <w:szCs w:val="20"/>
        </w:rPr>
        <w:t>(AI)</w:t>
      </w:r>
    </w:p>
    <w:p w14:paraId="250A8EBC" w14:textId="77777777" w:rsidR="00304A16" w:rsidRPr="00B73258" w:rsidRDefault="00304A16" w:rsidP="00304A16">
      <w:pPr>
        <w:pStyle w:val="ListParagraph"/>
        <w:widowControl w:val="0"/>
        <w:numPr>
          <w:ilvl w:val="0"/>
          <w:numId w:val="2"/>
        </w:numPr>
        <w:tabs>
          <w:tab w:val="left" w:pos="748"/>
        </w:tabs>
        <w:autoSpaceDE w:val="0"/>
        <w:autoSpaceDN w:val="0"/>
        <w:spacing w:before="178" w:after="0" w:line="240" w:lineRule="auto"/>
        <w:ind w:hanging="338"/>
        <w:contextualSpacing w:val="0"/>
        <w:rPr>
          <w:rFonts w:cstheme="minorHAnsi"/>
          <w:b/>
          <w:sz w:val="20"/>
          <w:szCs w:val="20"/>
        </w:rPr>
      </w:pPr>
      <w:r w:rsidRPr="00B73258">
        <w:rPr>
          <w:rFonts w:cstheme="minorHAnsi"/>
          <w:w w:val="105"/>
          <w:sz w:val="20"/>
          <w:szCs w:val="20"/>
        </w:rPr>
        <w:t>Big</w:t>
      </w:r>
      <w:r w:rsidRPr="00B73258">
        <w:rPr>
          <w:rFonts w:cstheme="minorHAnsi"/>
          <w:spacing w:val="-10"/>
          <w:w w:val="105"/>
          <w:sz w:val="20"/>
          <w:szCs w:val="20"/>
        </w:rPr>
        <w:t xml:space="preserve"> </w:t>
      </w:r>
      <w:r w:rsidRPr="00B73258">
        <w:rPr>
          <w:rFonts w:cstheme="minorHAnsi"/>
          <w:w w:val="105"/>
          <w:sz w:val="20"/>
          <w:szCs w:val="20"/>
        </w:rPr>
        <w:t>Data</w:t>
      </w:r>
      <w:r w:rsidRPr="00B73258">
        <w:rPr>
          <w:rFonts w:cstheme="minorHAnsi"/>
          <w:spacing w:val="-12"/>
          <w:w w:val="105"/>
          <w:sz w:val="20"/>
          <w:szCs w:val="20"/>
        </w:rPr>
        <w:t xml:space="preserve"> </w:t>
      </w:r>
      <w:r w:rsidRPr="00B73258">
        <w:rPr>
          <w:rFonts w:cstheme="minorHAnsi"/>
          <w:b/>
          <w:spacing w:val="-4"/>
          <w:w w:val="105"/>
          <w:sz w:val="20"/>
          <w:szCs w:val="20"/>
        </w:rPr>
        <w:t>(BD)</w:t>
      </w:r>
    </w:p>
    <w:p w14:paraId="21129073" w14:textId="77777777" w:rsidR="00304A16" w:rsidRPr="00B73258" w:rsidRDefault="00304A16" w:rsidP="00304A16">
      <w:pPr>
        <w:pStyle w:val="ListParagraph"/>
        <w:widowControl w:val="0"/>
        <w:numPr>
          <w:ilvl w:val="0"/>
          <w:numId w:val="2"/>
        </w:numPr>
        <w:tabs>
          <w:tab w:val="left" w:pos="748"/>
        </w:tabs>
        <w:autoSpaceDE w:val="0"/>
        <w:autoSpaceDN w:val="0"/>
        <w:spacing w:before="180" w:after="0" w:line="240" w:lineRule="auto"/>
        <w:ind w:hanging="338"/>
        <w:contextualSpacing w:val="0"/>
        <w:rPr>
          <w:rFonts w:cstheme="minorHAnsi"/>
          <w:b/>
          <w:sz w:val="20"/>
          <w:szCs w:val="20"/>
        </w:rPr>
      </w:pPr>
      <w:r w:rsidRPr="00B73258">
        <w:rPr>
          <w:rFonts w:cstheme="minorHAnsi"/>
          <w:sz w:val="20"/>
          <w:szCs w:val="20"/>
        </w:rPr>
        <w:t>Coding</w:t>
      </w:r>
      <w:r w:rsidRPr="00B73258">
        <w:rPr>
          <w:rFonts w:cstheme="minorHAnsi"/>
          <w:spacing w:val="13"/>
          <w:sz w:val="20"/>
          <w:szCs w:val="20"/>
        </w:rPr>
        <w:t xml:space="preserve"> </w:t>
      </w:r>
      <w:r w:rsidRPr="00B73258">
        <w:rPr>
          <w:rFonts w:cstheme="minorHAnsi"/>
          <w:sz w:val="20"/>
          <w:szCs w:val="20"/>
        </w:rPr>
        <w:t>&amp;</w:t>
      </w:r>
      <w:r w:rsidRPr="00B73258">
        <w:rPr>
          <w:rFonts w:cstheme="minorHAnsi"/>
          <w:spacing w:val="12"/>
          <w:sz w:val="20"/>
          <w:szCs w:val="20"/>
        </w:rPr>
        <w:t xml:space="preserve"> </w:t>
      </w:r>
      <w:r w:rsidRPr="00B73258">
        <w:rPr>
          <w:rFonts w:cstheme="minorHAnsi"/>
          <w:sz w:val="20"/>
          <w:szCs w:val="20"/>
        </w:rPr>
        <w:t>Programming</w:t>
      </w:r>
      <w:r w:rsidRPr="00B73258">
        <w:rPr>
          <w:rFonts w:cstheme="minorHAnsi"/>
          <w:spacing w:val="17"/>
          <w:sz w:val="20"/>
          <w:szCs w:val="20"/>
        </w:rPr>
        <w:t xml:space="preserve"> </w:t>
      </w:r>
      <w:r w:rsidRPr="00B73258">
        <w:rPr>
          <w:rFonts w:cstheme="minorHAnsi"/>
          <w:b/>
          <w:spacing w:val="-4"/>
          <w:sz w:val="20"/>
          <w:szCs w:val="20"/>
        </w:rPr>
        <w:t>(C&amp;P)</w:t>
      </w:r>
    </w:p>
    <w:p w14:paraId="603C508F" w14:textId="77777777" w:rsidR="00304A16" w:rsidRPr="00B73258" w:rsidRDefault="00304A16" w:rsidP="00304A16">
      <w:pPr>
        <w:pStyle w:val="ListParagraph"/>
        <w:widowControl w:val="0"/>
        <w:numPr>
          <w:ilvl w:val="0"/>
          <w:numId w:val="2"/>
        </w:numPr>
        <w:tabs>
          <w:tab w:val="left" w:pos="748"/>
        </w:tabs>
        <w:autoSpaceDE w:val="0"/>
        <w:autoSpaceDN w:val="0"/>
        <w:spacing w:before="179" w:after="0" w:line="240" w:lineRule="auto"/>
        <w:ind w:hanging="338"/>
        <w:contextualSpacing w:val="0"/>
        <w:rPr>
          <w:rFonts w:cstheme="minorHAnsi"/>
          <w:sz w:val="20"/>
          <w:szCs w:val="20"/>
        </w:rPr>
      </w:pPr>
      <w:r w:rsidRPr="00B73258">
        <w:rPr>
          <w:rFonts w:cstheme="minorHAnsi"/>
          <w:spacing w:val="-5"/>
          <w:w w:val="105"/>
          <w:sz w:val="20"/>
          <w:szCs w:val="20"/>
        </w:rPr>
        <w:t>IoT</w:t>
      </w:r>
    </w:p>
    <w:p w14:paraId="2C47B687" w14:textId="77777777" w:rsidR="00304A16" w:rsidRPr="00B73258" w:rsidRDefault="00304A16" w:rsidP="001D7C84">
      <w:pPr>
        <w:jc w:val="center"/>
        <w:rPr>
          <w:rFonts w:cstheme="minorHAnsi"/>
          <w:b/>
          <w:bCs/>
          <w:sz w:val="20"/>
          <w:szCs w:val="20"/>
        </w:rPr>
      </w:pPr>
    </w:p>
    <w:p w14:paraId="55BBB977" w14:textId="1FE34A93" w:rsidR="001D7C84" w:rsidRPr="00B73258" w:rsidRDefault="001D7C84" w:rsidP="001D7C84">
      <w:pPr>
        <w:jc w:val="center"/>
        <w:rPr>
          <w:rFonts w:cstheme="minorHAnsi"/>
          <w:b/>
          <w:bCs/>
          <w:sz w:val="20"/>
          <w:szCs w:val="20"/>
        </w:rPr>
      </w:pPr>
      <w:r w:rsidRPr="00B73258">
        <w:rPr>
          <w:rFonts w:cstheme="minorHAnsi"/>
          <w:b/>
          <w:bCs/>
          <w:sz w:val="20"/>
          <w:szCs w:val="20"/>
        </w:rPr>
        <w:t>Samsung Innovation Campus – Topper Selection Criteria</w:t>
      </w:r>
    </w:p>
    <w:p w14:paraId="1DC6F801" w14:textId="77777777" w:rsidR="001D7C84" w:rsidRPr="00B73258" w:rsidRDefault="001D7C84" w:rsidP="001D7C84">
      <w:pPr>
        <w:rPr>
          <w:rFonts w:cstheme="minorHAnsi"/>
          <w:sz w:val="20"/>
          <w:szCs w:val="20"/>
        </w:rPr>
      </w:pPr>
      <w:r w:rsidRPr="00B73258">
        <w:rPr>
          <w:rFonts w:cstheme="minorHAnsi"/>
          <w:sz w:val="20"/>
          <w:szCs w:val="20"/>
        </w:rPr>
        <w:t>The selection of Samsung Innovation Campus (SIC) Toppers is conducted through a comprehensive and merit-based evaluation process designed to recognize students who demonstrate exceptional commitment, technical proficiency, and overall performance throughout the program.</w:t>
      </w:r>
    </w:p>
    <w:p w14:paraId="7524F5CF" w14:textId="77777777" w:rsidR="001D7C84" w:rsidRPr="00B73258" w:rsidRDefault="001D7C84" w:rsidP="001D7C84">
      <w:pPr>
        <w:rPr>
          <w:rFonts w:cstheme="minorHAnsi"/>
          <w:sz w:val="20"/>
          <w:szCs w:val="20"/>
        </w:rPr>
      </w:pPr>
      <w:r w:rsidRPr="00B73258">
        <w:rPr>
          <w:rFonts w:cstheme="minorHAnsi"/>
          <w:sz w:val="20"/>
          <w:szCs w:val="20"/>
        </w:rPr>
        <w:t>To ensure fairness and transparency, students are assessed against the following key criteria:</w:t>
      </w:r>
    </w:p>
    <w:p w14:paraId="25F6EFED" w14:textId="77777777" w:rsidR="001D7C84" w:rsidRPr="00B73258" w:rsidRDefault="001D7C84" w:rsidP="001D7C84">
      <w:pPr>
        <w:numPr>
          <w:ilvl w:val="0"/>
          <w:numId w:val="1"/>
        </w:numPr>
        <w:rPr>
          <w:rFonts w:cstheme="minorHAnsi"/>
          <w:sz w:val="20"/>
          <w:szCs w:val="20"/>
        </w:rPr>
      </w:pPr>
      <w:r w:rsidRPr="00B73258">
        <w:rPr>
          <w:rFonts w:cstheme="minorHAnsi"/>
          <w:b/>
          <w:bCs/>
          <w:sz w:val="20"/>
          <w:szCs w:val="20"/>
        </w:rPr>
        <w:t>Attendance (≥ 90%)</w:t>
      </w:r>
      <w:r w:rsidRPr="00B73258">
        <w:rPr>
          <w:rFonts w:cstheme="minorHAnsi"/>
          <w:sz w:val="20"/>
          <w:szCs w:val="20"/>
        </w:rPr>
        <w:br/>
        <w:t>Students must maintain a minimum attendance of 90% throughout the training program, reflecting their dedication, consistency, and active participation in learning activities.</w:t>
      </w:r>
    </w:p>
    <w:p w14:paraId="0D5F15F7" w14:textId="4DFB9EFA" w:rsidR="001D7C84" w:rsidRPr="00B73258" w:rsidRDefault="001D7C84" w:rsidP="001D7C84">
      <w:pPr>
        <w:numPr>
          <w:ilvl w:val="0"/>
          <w:numId w:val="1"/>
        </w:numPr>
        <w:rPr>
          <w:rFonts w:cstheme="minorHAnsi"/>
          <w:sz w:val="20"/>
          <w:szCs w:val="20"/>
        </w:rPr>
      </w:pPr>
      <w:r w:rsidRPr="00B73258">
        <w:rPr>
          <w:rFonts w:cstheme="minorHAnsi"/>
          <w:b/>
          <w:bCs/>
          <w:sz w:val="20"/>
          <w:szCs w:val="20"/>
        </w:rPr>
        <w:t>Technical Test Performance</w:t>
      </w:r>
      <w:r w:rsidRPr="00B73258">
        <w:rPr>
          <w:rFonts w:cstheme="minorHAnsi"/>
          <w:sz w:val="20"/>
          <w:szCs w:val="20"/>
        </w:rPr>
        <w:br/>
        <w:t>Evaluation of students' understanding of technical concepts and subject knowledge through standardized technical assessments conducted before the start of the program.</w:t>
      </w:r>
    </w:p>
    <w:p w14:paraId="13DA676B" w14:textId="77777777" w:rsidR="001D7C84" w:rsidRPr="00B73258" w:rsidRDefault="001D7C84" w:rsidP="001D7C84">
      <w:pPr>
        <w:numPr>
          <w:ilvl w:val="0"/>
          <w:numId w:val="1"/>
        </w:numPr>
        <w:rPr>
          <w:rFonts w:cstheme="minorHAnsi"/>
          <w:sz w:val="20"/>
          <w:szCs w:val="20"/>
        </w:rPr>
      </w:pPr>
      <w:r w:rsidRPr="00B73258">
        <w:rPr>
          <w:rFonts w:cstheme="minorHAnsi"/>
          <w:b/>
          <w:bCs/>
          <w:sz w:val="20"/>
          <w:szCs w:val="20"/>
        </w:rPr>
        <w:t>Post-Training Assessment Marks</w:t>
      </w:r>
      <w:r w:rsidRPr="00B73258">
        <w:rPr>
          <w:rFonts w:cstheme="minorHAnsi"/>
          <w:sz w:val="20"/>
          <w:szCs w:val="20"/>
        </w:rPr>
        <w:br/>
        <w:t>Performance in the final assessment conducted upon completion of the training, measuring the overall learning outcomes and competency gained during the course.</w:t>
      </w:r>
    </w:p>
    <w:p w14:paraId="3CBE40AC" w14:textId="77777777" w:rsidR="001D7C84" w:rsidRPr="00B73258" w:rsidRDefault="001D7C84" w:rsidP="001D7C84">
      <w:pPr>
        <w:numPr>
          <w:ilvl w:val="0"/>
          <w:numId w:val="1"/>
        </w:numPr>
        <w:rPr>
          <w:rFonts w:cstheme="minorHAnsi"/>
          <w:sz w:val="20"/>
          <w:szCs w:val="20"/>
        </w:rPr>
      </w:pPr>
      <w:r w:rsidRPr="00B73258">
        <w:rPr>
          <w:rFonts w:cstheme="minorHAnsi"/>
          <w:b/>
          <w:bCs/>
          <w:sz w:val="20"/>
          <w:szCs w:val="20"/>
        </w:rPr>
        <w:t>Key Performance Indicator (KPI) Score</w:t>
      </w:r>
      <w:r w:rsidRPr="00B73258">
        <w:rPr>
          <w:rFonts w:cstheme="minorHAnsi"/>
          <w:sz w:val="20"/>
          <w:szCs w:val="20"/>
        </w:rPr>
        <w:br/>
        <w:t>Assessment of project work, assignments, practical application of concepts, participation, problem-solving abilities, and overall engagement throughout the program.</w:t>
      </w:r>
    </w:p>
    <w:p w14:paraId="69C3E74A" w14:textId="77777777" w:rsidR="001D7C84" w:rsidRPr="00B73258" w:rsidRDefault="001D7C84" w:rsidP="001D7C84">
      <w:pPr>
        <w:numPr>
          <w:ilvl w:val="0"/>
          <w:numId w:val="1"/>
        </w:numPr>
        <w:rPr>
          <w:rFonts w:cstheme="minorHAnsi"/>
          <w:sz w:val="20"/>
          <w:szCs w:val="20"/>
        </w:rPr>
      </w:pPr>
      <w:r w:rsidRPr="00B73258">
        <w:rPr>
          <w:rFonts w:cstheme="minorHAnsi"/>
          <w:b/>
          <w:bCs/>
          <w:sz w:val="20"/>
          <w:szCs w:val="20"/>
        </w:rPr>
        <w:t>College/Trainer Remarks</w:t>
      </w:r>
      <w:r w:rsidRPr="00B73258">
        <w:rPr>
          <w:rFonts w:cstheme="minorHAnsi"/>
          <w:sz w:val="20"/>
          <w:szCs w:val="20"/>
        </w:rPr>
        <w:br/>
        <w:t>Qualitative feedback provided by college representatives and trainers based on students' professionalism, discipline, attitude, teamwork, communication skills, and overall conduct during the training.</w:t>
      </w:r>
    </w:p>
    <w:p w14:paraId="1B8CF5CD" w14:textId="77777777" w:rsidR="001D7C84" w:rsidRPr="00B73258" w:rsidRDefault="001D7C84" w:rsidP="001D7C84">
      <w:pPr>
        <w:rPr>
          <w:rFonts w:cstheme="minorHAnsi"/>
          <w:sz w:val="20"/>
          <w:szCs w:val="20"/>
        </w:rPr>
      </w:pPr>
      <w:r w:rsidRPr="00B73258">
        <w:rPr>
          <w:rFonts w:cstheme="minorHAnsi"/>
          <w:sz w:val="20"/>
          <w:szCs w:val="20"/>
        </w:rPr>
        <w:t>The final topper selection is based on the cumulative performance across all the above parameters, ensuring that the chosen students not only excel academically but also demonstrate the commitment, discipline, and professional attributes essential for success in the technology industry.</w:t>
      </w:r>
    </w:p>
    <w:p w14:paraId="476BB225" w14:textId="77777777" w:rsidR="001D7C84" w:rsidRPr="00B73258" w:rsidRDefault="001D7C84">
      <w:pPr>
        <w:rPr>
          <w:rFonts w:cstheme="minorHAnsi"/>
          <w:sz w:val="20"/>
          <w:szCs w:val="20"/>
        </w:rPr>
      </w:pPr>
    </w:p>
    <w:sectPr w:rsidR="001D7C84" w:rsidRPr="00B73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1BC8"/>
    <w:multiLevelType w:val="hybridMultilevel"/>
    <w:tmpl w:val="F5D0DB1A"/>
    <w:lvl w:ilvl="0" w:tplc="13121802">
      <w:numFmt w:val="bullet"/>
      <w:lvlText w:val="•"/>
      <w:lvlJc w:val="left"/>
      <w:pPr>
        <w:ind w:left="748" w:hanging="339"/>
      </w:pPr>
      <w:rPr>
        <w:rFonts w:ascii="Arial MT" w:eastAsia="Arial MT" w:hAnsi="Arial MT" w:cs="Arial MT" w:hint="default"/>
        <w:b w:val="0"/>
        <w:bCs w:val="0"/>
        <w:i w:val="0"/>
        <w:iCs w:val="0"/>
        <w:spacing w:val="0"/>
        <w:w w:val="103"/>
        <w:sz w:val="20"/>
        <w:szCs w:val="20"/>
        <w:lang w:val="en-US" w:eastAsia="en-US" w:bidi="ar-SA"/>
      </w:rPr>
    </w:lvl>
    <w:lvl w:ilvl="1" w:tplc="590A5A68">
      <w:numFmt w:val="bullet"/>
      <w:lvlText w:val="•"/>
      <w:lvlJc w:val="left"/>
      <w:pPr>
        <w:ind w:left="1530" w:hanging="339"/>
      </w:pPr>
      <w:rPr>
        <w:rFonts w:hint="default"/>
        <w:lang w:val="en-US" w:eastAsia="en-US" w:bidi="ar-SA"/>
      </w:rPr>
    </w:lvl>
    <w:lvl w:ilvl="2" w:tplc="CC427B14">
      <w:numFmt w:val="bullet"/>
      <w:lvlText w:val="•"/>
      <w:lvlJc w:val="left"/>
      <w:pPr>
        <w:ind w:left="2320" w:hanging="339"/>
      </w:pPr>
      <w:rPr>
        <w:rFonts w:hint="default"/>
        <w:lang w:val="en-US" w:eastAsia="en-US" w:bidi="ar-SA"/>
      </w:rPr>
    </w:lvl>
    <w:lvl w:ilvl="3" w:tplc="444EE462">
      <w:numFmt w:val="bullet"/>
      <w:lvlText w:val="•"/>
      <w:lvlJc w:val="left"/>
      <w:pPr>
        <w:ind w:left="3110" w:hanging="339"/>
      </w:pPr>
      <w:rPr>
        <w:rFonts w:hint="default"/>
        <w:lang w:val="en-US" w:eastAsia="en-US" w:bidi="ar-SA"/>
      </w:rPr>
    </w:lvl>
    <w:lvl w:ilvl="4" w:tplc="47C4B654">
      <w:numFmt w:val="bullet"/>
      <w:lvlText w:val="•"/>
      <w:lvlJc w:val="left"/>
      <w:pPr>
        <w:ind w:left="3900" w:hanging="339"/>
      </w:pPr>
      <w:rPr>
        <w:rFonts w:hint="default"/>
        <w:lang w:val="en-US" w:eastAsia="en-US" w:bidi="ar-SA"/>
      </w:rPr>
    </w:lvl>
    <w:lvl w:ilvl="5" w:tplc="3B7695EC">
      <w:numFmt w:val="bullet"/>
      <w:lvlText w:val="•"/>
      <w:lvlJc w:val="left"/>
      <w:pPr>
        <w:ind w:left="4690" w:hanging="339"/>
      </w:pPr>
      <w:rPr>
        <w:rFonts w:hint="default"/>
        <w:lang w:val="en-US" w:eastAsia="en-US" w:bidi="ar-SA"/>
      </w:rPr>
    </w:lvl>
    <w:lvl w:ilvl="6" w:tplc="0D6AF952">
      <w:numFmt w:val="bullet"/>
      <w:lvlText w:val="•"/>
      <w:lvlJc w:val="left"/>
      <w:pPr>
        <w:ind w:left="5480" w:hanging="339"/>
      </w:pPr>
      <w:rPr>
        <w:rFonts w:hint="default"/>
        <w:lang w:val="en-US" w:eastAsia="en-US" w:bidi="ar-SA"/>
      </w:rPr>
    </w:lvl>
    <w:lvl w:ilvl="7" w:tplc="7BE0B712">
      <w:numFmt w:val="bullet"/>
      <w:lvlText w:val="•"/>
      <w:lvlJc w:val="left"/>
      <w:pPr>
        <w:ind w:left="6270" w:hanging="339"/>
      </w:pPr>
      <w:rPr>
        <w:rFonts w:hint="default"/>
        <w:lang w:val="en-US" w:eastAsia="en-US" w:bidi="ar-SA"/>
      </w:rPr>
    </w:lvl>
    <w:lvl w:ilvl="8" w:tplc="D9A40C50">
      <w:numFmt w:val="bullet"/>
      <w:lvlText w:val="•"/>
      <w:lvlJc w:val="left"/>
      <w:pPr>
        <w:ind w:left="7060" w:hanging="339"/>
      </w:pPr>
      <w:rPr>
        <w:rFonts w:hint="default"/>
        <w:lang w:val="en-US" w:eastAsia="en-US" w:bidi="ar-SA"/>
      </w:rPr>
    </w:lvl>
  </w:abstractNum>
  <w:abstractNum w:abstractNumId="1" w15:restartNumberingAfterBreak="0">
    <w:nsid w:val="7A0A2D9C"/>
    <w:multiLevelType w:val="multilevel"/>
    <w:tmpl w:val="0CDE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969534">
    <w:abstractNumId w:val="1"/>
  </w:num>
  <w:num w:numId="2" w16cid:durableId="70984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84"/>
    <w:rsid w:val="001D7C84"/>
    <w:rsid w:val="00304A16"/>
    <w:rsid w:val="008809AD"/>
    <w:rsid w:val="00B73258"/>
    <w:rsid w:val="00BA2708"/>
    <w:rsid w:val="00C23E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EA09"/>
  <w15:chartTrackingRefBased/>
  <w15:docId w15:val="{E243073C-9D21-449A-94CE-9502E7A6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C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C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C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C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C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C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C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C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C84"/>
    <w:rPr>
      <w:rFonts w:eastAsiaTheme="majorEastAsia" w:cstheme="majorBidi"/>
      <w:color w:val="272727" w:themeColor="text1" w:themeTint="D8"/>
    </w:rPr>
  </w:style>
  <w:style w:type="paragraph" w:styleId="Title">
    <w:name w:val="Title"/>
    <w:basedOn w:val="Normal"/>
    <w:next w:val="Normal"/>
    <w:link w:val="TitleChar"/>
    <w:uiPriority w:val="10"/>
    <w:qFormat/>
    <w:rsid w:val="001D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C84"/>
    <w:pPr>
      <w:spacing w:before="160"/>
      <w:jc w:val="center"/>
    </w:pPr>
    <w:rPr>
      <w:i/>
      <w:iCs/>
      <w:color w:val="404040" w:themeColor="text1" w:themeTint="BF"/>
    </w:rPr>
  </w:style>
  <w:style w:type="character" w:customStyle="1" w:styleId="QuoteChar">
    <w:name w:val="Quote Char"/>
    <w:basedOn w:val="DefaultParagraphFont"/>
    <w:link w:val="Quote"/>
    <w:uiPriority w:val="29"/>
    <w:rsid w:val="001D7C84"/>
    <w:rPr>
      <w:i/>
      <w:iCs/>
      <w:color w:val="404040" w:themeColor="text1" w:themeTint="BF"/>
    </w:rPr>
  </w:style>
  <w:style w:type="paragraph" w:styleId="ListParagraph">
    <w:name w:val="List Paragraph"/>
    <w:basedOn w:val="Normal"/>
    <w:uiPriority w:val="1"/>
    <w:qFormat/>
    <w:rsid w:val="001D7C84"/>
    <w:pPr>
      <w:ind w:left="720"/>
      <w:contextualSpacing/>
    </w:pPr>
  </w:style>
  <w:style w:type="character" w:styleId="IntenseEmphasis">
    <w:name w:val="Intense Emphasis"/>
    <w:basedOn w:val="DefaultParagraphFont"/>
    <w:uiPriority w:val="21"/>
    <w:qFormat/>
    <w:rsid w:val="001D7C84"/>
    <w:rPr>
      <w:i/>
      <w:iCs/>
      <w:color w:val="2F5496" w:themeColor="accent1" w:themeShade="BF"/>
    </w:rPr>
  </w:style>
  <w:style w:type="paragraph" w:styleId="IntenseQuote">
    <w:name w:val="Intense Quote"/>
    <w:basedOn w:val="Normal"/>
    <w:next w:val="Normal"/>
    <w:link w:val="IntenseQuoteChar"/>
    <w:uiPriority w:val="30"/>
    <w:qFormat/>
    <w:rsid w:val="001D7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C84"/>
    <w:rPr>
      <w:i/>
      <w:iCs/>
      <w:color w:val="2F5496" w:themeColor="accent1" w:themeShade="BF"/>
    </w:rPr>
  </w:style>
  <w:style w:type="character" w:styleId="IntenseReference">
    <w:name w:val="Intense Reference"/>
    <w:basedOn w:val="DefaultParagraphFont"/>
    <w:uiPriority w:val="32"/>
    <w:qFormat/>
    <w:rsid w:val="001D7C84"/>
    <w:rPr>
      <w:b/>
      <w:bCs/>
      <w:smallCaps/>
      <w:color w:val="2F5496" w:themeColor="accent1" w:themeShade="BF"/>
      <w:spacing w:val="5"/>
    </w:rPr>
  </w:style>
  <w:style w:type="paragraph" w:styleId="BodyText">
    <w:name w:val="Body Text"/>
    <w:basedOn w:val="Normal"/>
    <w:link w:val="BodyTextChar"/>
    <w:uiPriority w:val="1"/>
    <w:qFormat/>
    <w:rsid w:val="00304A16"/>
    <w:pPr>
      <w:widowControl w:val="0"/>
      <w:autoSpaceDE w:val="0"/>
      <w:autoSpaceDN w:val="0"/>
      <w:spacing w:before="154" w:after="0" w:line="240" w:lineRule="auto"/>
      <w:ind w:left="748" w:hanging="338"/>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304A16"/>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Ekansh Raj</dc:creator>
  <cp:keywords/>
  <dc:description/>
  <cp:lastModifiedBy>Ekansh Raj</cp:lastModifiedBy>
  <cp:revision>3</cp:revision>
  <dcterms:created xsi:type="dcterms:W3CDTF">2026-06-15T04:28:00Z</dcterms:created>
  <dcterms:modified xsi:type="dcterms:W3CDTF">2026-06-15T04:30:00Z</dcterms:modified>
</cp:coreProperties>
</file>